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>13 a 16 de janeiro de 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Pr="00226DF8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crescer</w:t>
        </w:r>
        <w:r w:rsidR="00294EB5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.</w:t>
        </w:r>
        <w:r w:rsidRPr="00226DF8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consultoria</w:t>
        </w:r>
        <w:r w:rsidR="00294EB5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.crf</w:t>
        </w:r>
        <w:bookmarkStart w:id="0" w:name="_GoBack"/>
        <w:bookmarkEnd w:id="0"/>
        <w:r w:rsidRPr="00226DF8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126C3" w:rsidRPr="001126C3" w:rsidRDefault="001126C3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de dezembro de 2016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9E7" w:rsidRDefault="007039E7">
      <w:r>
        <w:separator/>
      </w:r>
    </w:p>
  </w:endnote>
  <w:endnote w:type="continuationSeparator" w:id="0">
    <w:p w:rsidR="007039E7" w:rsidRDefault="0070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9E7" w:rsidRDefault="007039E7">
      <w:r>
        <w:separator/>
      </w:r>
    </w:p>
  </w:footnote>
  <w:footnote w:type="continuationSeparator" w:id="0">
    <w:p w:rsidR="007039E7" w:rsidRDefault="0070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294EB5" w:rsidP="007C4F3A">
    <w:pPr>
      <w:autoSpaceDE w:val="0"/>
      <w:autoSpaceDN w:val="0"/>
      <w:adjustRightInd w:val="0"/>
    </w:pPr>
    <w:r>
      <w:rPr>
        <w:noProof/>
      </w:rPr>
      <w:drawing>
        <wp:anchor distT="0" distB="0" distL="114300" distR="114300" simplePos="0" relativeHeight="251663872" behindDoc="0" locked="0" layoutInCell="1" allowOverlap="1" wp14:anchorId="4604E3E2" wp14:editId="44A7390E">
          <wp:simplePos x="0" y="0"/>
          <wp:positionH relativeFrom="column">
            <wp:posOffset>5775960</wp:posOffset>
          </wp:positionH>
          <wp:positionV relativeFrom="paragraph">
            <wp:posOffset>186690</wp:posOffset>
          </wp:positionV>
          <wp:extent cx="534035" cy="542749"/>
          <wp:effectExtent l="0" t="0" r="0" b="0"/>
          <wp:wrapNone/>
          <wp:docPr id="21" name="Imagem 21" descr="http://www.campomaioremfoco.com.br/thumbs.php?w=600&amp;imagem=images/noticias/2320/loguinho_400x4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ampomaioremfoco.com.br/thumbs.php?w=600&amp;imagem=images/noticias/2320/loguinho_400x4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990" cy="553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1CF"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 xml:space="preserve">CONSELHO REGIONAL DE </w:t>
    </w:r>
    <w:r w:rsidR="00294EB5" w:rsidRPr="00294EB5">
      <w:rPr>
        <w:rFonts w:ascii="Calibri Light" w:hAnsi="Calibri Light" w:cs="Calibri Light"/>
        <w:b/>
        <w:sz w:val="24"/>
      </w:rPr>
      <w:t>FARMÁCIA-CRF-PI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DD20E79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consultoria_crp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427E2-832D-44D9-B6AD-706CDAD9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790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9</cp:revision>
  <cp:lastPrinted>2016-11-22T00:25:00Z</cp:lastPrinted>
  <dcterms:created xsi:type="dcterms:W3CDTF">2016-11-21T20:25:00Z</dcterms:created>
  <dcterms:modified xsi:type="dcterms:W3CDTF">2017-01-13T13:32:00Z</dcterms:modified>
</cp:coreProperties>
</file>