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bookmarkStart w:id="0" w:name="_GoBack"/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bookmarkEnd w:id="0"/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A04257" w:rsidRPr="00A04257">
        <w:rPr>
          <w:rFonts w:asciiTheme="minorHAnsi" w:hAnsiTheme="minorHAnsi" w:cstheme="minorHAnsi"/>
          <w:color w:val="FF0000"/>
          <w:sz w:val="22"/>
          <w:szCs w:val="22"/>
        </w:rPr>
        <w:t>dia 0</w:t>
      </w:r>
      <w:r w:rsidR="003F03B6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="00A04257" w:rsidRPr="00A04257">
        <w:rPr>
          <w:rFonts w:asciiTheme="minorHAnsi" w:hAnsiTheme="minorHAnsi" w:cstheme="minorHAnsi"/>
          <w:color w:val="FF0000"/>
          <w:sz w:val="22"/>
          <w:szCs w:val="22"/>
        </w:rPr>
        <w:t xml:space="preserve"> a 1</w:t>
      </w:r>
      <w:r w:rsidR="003F03B6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A04257" w:rsidRPr="00A04257">
        <w:rPr>
          <w:rFonts w:asciiTheme="minorHAnsi" w:hAnsiTheme="minorHAnsi" w:cstheme="minorHAnsi"/>
          <w:color w:val="FF0000"/>
          <w:sz w:val="22"/>
          <w:szCs w:val="22"/>
        </w:rPr>
        <w:t xml:space="preserve"> de</w:t>
      </w:r>
      <w:r w:rsidR="003F03B6">
        <w:rPr>
          <w:rFonts w:asciiTheme="minorHAnsi" w:hAnsiTheme="minorHAnsi" w:cstheme="minorHAnsi"/>
          <w:color w:val="FF0000"/>
          <w:sz w:val="22"/>
          <w:szCs w:val="22"/>
        </w:rPr>
        <w:t xml:space="preserve"> agosto</w:t>
      </w:r>
      <w:r w:rsidR="00A0425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87261" w:rsidRPr="00187261">
        <w:rPr>
          <w:rFonts w:asciiTheme="minorHAnsi" w:hAnsiTheme="minorHAnsi" w:cstheme="minorHAnsi"/>
          <w:color w:val="FF0000"/>
          <w:sz w:val="22"/>
          <w:szCs w:val="22"/>
        </w:rPr>
        <w:t>de</w:t>
      </w:r>
      <w:r w:rsidR="00640D76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2018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E4C13" w:rsidRPr="008E4C13">
        <w:rPr>
          <w:color w:val="2E74B5" w:themeColor="accent1" w:themeShade="BF"/>
          <w:sz w:val="22"/>
          <w:szCs w:val="22"/>
        </w:rPr>
        <w:t>crescer.</w:t>
      </w:r>
      <w:r w:rsidR="003F03B6">
        <w:rPr>
          <w:color w:val="2E74B5" w:themeColor="accent1" w:themeShade="BF"/>
          <w:sz w:val="22"/>
          <w:szCs w:val="22"/>
        </w:rPr>
        <w:t>concursoaltos</w:t>
      </w:r>
      <w:r w:rsidR="008E4C13" w:rsidRPr="008E4C13">
        <w:rPr>
          <w:color w:val="2E74B5" w:themeColor="accent1" w:themeShade="BF"/>
          <w:sz w:val="22"/>
          <w:szCs w:val="22"/>
        </w:rPr>
        <w:t>@outlook.com</w:t>
      </w:r>
      <w:hyperlink r:id="rId8" w:history="1"/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Os locais de provas serão divulgados no dia </w:t>
      </w:r>
      <w:r w:rsidR="00552ECC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2</w:t>
      </w:r>
      <w:r w:rsidR="003F03B6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0 </w:t>
      </w:r>
      <w:r w:rsidR="009856F3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de</w:t>
      </w:r>
      <w:r w:rsidR="003F03B6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agosto</w:t>
      </w:r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de 2018.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</w:t>
      </w:r>
      <w:r w:rsidR="003F03B6">
        <w:rPr>
          <w:rFonts w:asciiTheme="minorHAnsi" w:hAnsiTheme="minorHAnsi" w:cstheme="minorHAnsi"/>
          <w:b/>
          <w:bCs/>
          <w:sz w:val="22"/>
        </w:rPr>
        <w:t>de Altos - PI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3F03B6">
        <w:rPr>
          <w:rFonts w:asciiTheme="minorHAnsi" w:hAnsiTheme="minorHAnsi" w:cstheme="minorHAnsi"/>
          <w:b/>
          <w:color w:val="000000"/>
          <w:sz w:val="22"/>
          <w:szCs w:val="22"/>
        </w:rPr>
        <w:t>agosto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sectPr w:rsidR="00226DF8" w:rsidRPr="001126C3" w:rsidSect="00552ECC">
      <w:headerReference w:type="default" r:id="rId9"/>
      <w:footerReference w:type="even" r:id="rId10"/>
      <w:footerReference w:type="default" r:id="rId11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28" w:rsidRDefault="00D91428">
      <w:r>
        <w:separator/>
      </w:r>
    </w:p>
  </w:endnote>
  <w:endnote w:type="continuationSeparator" w:id="0">
    <w:p w:rsidR="00D91428" w:rsidRDefault="00D9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28" w:rsidRDefault="00D91428">
      <w:r>
        <w:separator/>
      </w:r>
    </w:p>
  </w:footnote>
  <w:footnote w:type="continuationSeparator" w:id="0">
    <w:p w:rsidR="00D91428" w:rsidRDefault="00D9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C" w:rsidRDefault="00552ECC" w:rsidP="009856F3">
    <w:pPr>
      <w:ind w:right="-1"/>
      <w:rPr>
        <w:rFonts w:asciiTheme="majorHAnsi" w:eastAsia="Cambria" w:hAnsiTheme="majorHAnsi"/>
        <w:spacing w:val="-1"/>
        <w:sz w:val="22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887C4" wp14:editId="219D2D9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3F03B6">
      <w:rPr>
        <w:rFonts w:asciiTheme="majorHAnsi" w:eastAsia="Cambria" w:hAnsiTheme="majorHAnsi"/>
        <w:spacing w:val="-1"/>
        <w:sz w:val="22"/>
        <w:szCs w:val="23"/>
      </w:rPr>
      <w:t>PIAUI</w:t>
    </w:r>
  </w:p>
  <w:p w:rsidR="00552ECC" w:rsidRDefault="00552ECC" w:rsidP="009856F3">
    <w:pPr>
      <w:ind w:right="-1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3F03B6">
      <w:rPr>
        <w:rFonts w:asciiTheme="majorHAnsi" w:eastAsia="Cambria" w:hAnsiTheme="majorHAnsi"/>
        <w:b/>
        <w:spacing w:val="-1"/>
        <w:sz w:val="22"/>
        <w:szCs w:val="23"/>
      </w:rPr>
      <w:t>ALTOS</w:t>
    </w:r>
  </w:p>
  <w:p w:rsidR="00552ECC" w:rsidRDefault="00552ECC" w:rsidP="009856F3">
    <w:pPr>
      <w:tabs>
        <w:tab w:val="right" w:pos="9782"/>
      </w:tabs>
      <w:ind w:right="-1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 xml:space="preserve">CNPJ </w:t>
    </w:r>
    <w:r w:rsidR="00A04257">
      <w:rPr>
        <w:rFonts w:asciiTheme="majorHAnsi" w:hAnsiTheme="majorHAnsi"/>
        <w:color w:val="000000"/>
        <w:sz w:val="22"/>
        <w:szCs w:val="23"/>
      </w:rPr>
      <w:t>Nº</w:t>
    </w:r>
    <w:r w:rsidR="003F03B6">
      <w:rPr>
        <w:rFonts w:asciiTheme="majorHAnsi" w:hAnsiTheme="majorHAnsi"/>
        <w:color w:val="000000"/>
        <w:sz w:val="22"/>
        <w:szCs w:val="23"/>
      </w:rPr>
      <w:t xml:space="preserve"> </w:t>
    </w:r>
    <w:r w:rsidR="003F03B6">
      <w:t xml:space="preserve">º </w:t>
    </w:r>
    <w:r w:rsidR="003F03B6" w:rsidRPr="003F03B6">
      <w:rPr>
        <w:rFonts w:asciiTheme="majorHAnsi" w:eastAsia="Cambria" w:hAnsiTheme="majorHAnsi"/>
        <w:spacing w:val="-1"/>
        <w:sz w:val="22"/>
        <w:szCs w:val="23"/>
      </w:rPr>
      <w:t>06.554.794/0001-11</w:t>
    </w:r>
    <w:r>
      <w:rPr>
        <w:rFonts w:asciiTheme="majorHAnsi" w:hAnsiTheme="majorHAnsi"/>
        <w:sz w:val="22"/>
        <w:szCs w:val="23"/>
      </w:rPr>
      <w:tab/>
    </w:r>
  </w:p>
  <w:p w:rsidR="00552ECC" w:rsidRDefault="00552ECC" w:rsidP="009856F3">
    <w:pPr>
      <w:ind w:right="-1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552ECC" w:rsidRDefault="00552ECC" w:rsidP="00A04257">
    <w:pPr>
      <w:pBdr>
        <w:bottom w:val="single" w:sz="4" w:space="1" w:color="auto"/>
      </w:pBdr>
      <w:tabs>
        <w:tab w:val="left" w:pos="3705"/>
      </w:tabs>
      <w:ind w:right="-1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z w:val="22"/>
        <w:szCs w:val="23"/>
      </w:rPr>
      <w:t>CRESCER CONSULTORIAS</w:t>
    </w:r>
    <w:r w:rsidR="00A04257">
      <w:rPr>
        <w:rFonts w:asciiTheme="majorHAnsi" w:eastAsia="Cambria" w:hAnsiTheme="majorHAnsi"/>
        <w:b/>
        <w:sz w:val="22"/>
        <w:szCs w:val="23"/>
      </w:rPr>
      <w:tab/>
    </w:r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3B6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1428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0F6D828C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EBC1-DD59-42DE-812C-A4C7FCEF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 dia 09 a 13 de agosto de 2018 EXCLUSIVAMENTE</vt:lpstr>
      <vt:lpstr>    Os recursos deverão enviados EXCLUSIVAMENTE para o e-mail: é crescer.concursoalt</vt:lpstr>
      <vt:lpstr>    É necessário ANEXAR e enviar por e-mail este formulário de recurso, comprovante </vt:lpstr>
      <vt:lpstr>    Os locais de provas serão divulgados no dia 20 de agosto de 2018.</vt:lpstr>
      <vt:lpstr>    </vt:lpstr>
      <vt:lpstr>    </vt:lpstr>
    </vt:vector>
  </TitlesOfParts>
  <Company>DNIT</Company>
  <LinksUpToDate>false</LinksUpToDate>
  <CharactersWithSpaces>1463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2</cp:revision>
  <cp:lastPrinted>2016-11-22T00:25:00Z</cp:lastPrinted>
  <dcterms:created xsi:type="dcterms:W3CDTF">2018-08-09T12:16:00Z</dcterms:created>
  <dcterms:modified xsi:type="dcterms:W3CDTF">2018-08-09T12:16:00Z</dcterms:modified>
</cp:coreProperties>
</file>